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9447B" w14:textId="1BF1CE87" w:rsidR="00031036" w:rsidRPr="006A7C8A" w:rsidRDefault="00031036" w:rsidP="00DC4147">
      <w:pPr>
        <w:pStyle w:val="Odsekzoznamu"/>
        <w:numPr>
          <w:ilvl w:val="0"/>
          <w:numId w:val="8"/>
        </w:numPr>
        <w:ind w:left="0" w:hanging="709"/>
        <w:contextualSpacing w:val="0"/>
        <w:rPr>
          <w:szCs w:val="22"/>
        </w:rPr>
      </w:pPr>
      <w:r w:rsidRPr="006A7C8A">
        <w:rPr>
          <w:szCs w:val="22"/>
        </w:rPr>
        <w:t>Áno, tieto požiadavky považujeme za primerané a odôvodnené. Trojročná prax na daných pozíciách signalizuje, že osoby rozumejú procesom, zodpovednosti a vedia reagovať na vzniknuté situácie. Zároveň prítomnosť dvoch rôznych osôb minimalizuje riziko preťaženia jednej funkcie.</w:t>
      </w:r>
    </w:p>
    <w:p w14:paraId="7BAF8805" w14:textId="77777777" w:rsidR="00031036" w:rsidRPr="006A7C8A" w:rsidRDefault="00031036" w:rsidP="00DC4147">
      <w:pPr>
        <w:numPr>
          <w:ilvl w:val="0"/>
          <w:numId w:val="1"/>
        </w:numPr>
        <w:ind w:left="0" w:hanging="709"/>
        <w:rPr>
          <w:szCs w:val="22"/>
        </w:rPr>
      </w:pPr>
      <w:r w:rsidRPr="006A7C8A">
        <w:rPr>
          <w:szCs w:val="22"/>
        </w:rPr>
        <w:t>Áno, táto požiadavka je primeraná. Zabezpečuje, že osoba má konkrétnu skúsenosť s obdobne náročným prostredím a vie, čo sa očakáva v oblasti koordinácie, komunikácie aj operatívneho riešenia problémov.</w:t>
      </w:r>
    </w:p>
    <w:p w14:paraId="234AD639" w14:textId="77777777" w:rsidR="00031036" w:rsidRPr="006A7C8A" w:rsidRDefault="00031036" w:rsidP="00DC4147">
      <w:pPr>
        <w:numPr>
          <w:ilvl w:val="0"/>
          <w:numId w:val="2"/>
        </w:numPr>
        <w:ind w:left="0" w:hanging="709"/>
        <w:rPr>
          <w:szCs w:val="22"/>
        </w:rPr>
      </w:pPr>
      <w:r w:rsidRPr="006A7C8A">
        <w:rPr>
          <w:szCs w:val="22"/>
        </w:rPr>
        <w:t>Túto požiadavku považujeme za akceptovateľnú a realistickú. Predák je kľúčová operačná zložka medzi tímom a manažmentom, a preto skúsenosť s obdobnou zákazkou je dôležitá pre zabezpečenie stability, kontinuity a kvality výkonu.</w:t>
      </w:r>
    </w:p>
    <w:p w14:paraId="394682AB" w14:textId="77777777" w:rsidR="00031036" w:rsidRPr="006A7C8A" w:rsidRDefault="00031036" w:rsidP="00DC4147">
      <w:pPr>
        <w:numPr>
          <w:ilvl w:val="0"/>
          <w:numId w:val="3"/>
        </w:numPr>
        <w:ind w:left="0" w:hanging="709"/>
        <w:rPr>
          <w:szCs w:val="22"/>
        </w:rPr>
      </w:pPr>
      <w:r w:rsidRPr="006A7C8A">
        <w:rPr>
          <w:szCs w:val="22"/>
        </w:rPr>
        <w:t>Áno, tieto certifikáty považujeme za primerané a reflektujúce záväzok ku kvalite a udržateľnosti. Naša spoločnosť disponuje certifikátmi ISO 9001 (systém manažérstva kvality) aj ISO 14001 (environmentálny manažment). Ich existencia je znakom systematického riadenia kvality a environmentálnych aspektov. Plus 45001, 27001, 50001, 20000-1, 37001</w:t>
      </w:r>
    </w:p>
    <w:p w14:paraId="321E9A0D" w14:textId="77777777" w:rsidR="00031036" w:rsidRPr="006A7C8A" w:rsidRDefault="00031036" w:rsidP="00DC4147">
      <w:pPr>
        <w:numPr>
          <w:ilvl w:val="0"/>
          <w:numId w:val="4"/>
        </w:numPr>
        <w:ind w:left="0" w:hanging="709"/>
        <w:rPr>
          <w:szCs w:val="22"/>
        </w:rPr>
      </w:pPr>
      <w:r w:rsidRPr="006A7C8A">
        <w:rPr>
          <w:szCs w:val="22"/>
        </w:rPr>
        <w:t>Áno, obe kritériá považujeme za akceptovateľné a prínosné pre kvalitatívne hodnotenie. Počet skúseností manažéra je dobrým indikátorom schopnosti zvládať komplexné prostredie. Výška garantovanej hodinovej mzdy pracovníka poskytujúceho službu, nie je garancia, že služba bude poskytnutá v požadovanej kvalite. Skôr dane kritérium smerovať na vedúcich pracovníkov.</w:t>
      </w:r>
    </w:p>
    <w:p w14:paraId="7598391E" w14:textId="77777777" w:rsidR="00031036" w:rsidRPr="006A7C8A" w:rsidRDefault="00031036" w:rsidP="00DC4147">
      <w:pPr>
        <w:numPr>
          <w:ilvl w:val="0"/>
          <w:numId w:val="5"/>
        </w:numPr>
        <w:ind w:left="0" w:hanging="709"/>
        <w:rPr>
          <w:szCs w:val="22"/>
        </w:rPr>
      </w:pPr>
      <w:r w:rsidRPr="006A7C8A">
        <w:rPr>
          <w:szCs w:val="22"/>
        </w:rPr>
        <w:t>Dané kritérium nepovažujeme za akceptovateľné, keďže výška mzdy neodzrkadľuje kvalitu práce. Uvedené kritérium je skôr aplikovateľné na pozíciu objektového manažéra.</w:t>
      </w:r>
    </w:p>
    <w:p w14:paraId="43E01DA6" w14:textId="77777777" w:rsidR="00031036" w:rsidRPr="006A7C8A" w:rsidRDefault="00031036" w:rsidP="00DC4147">
      <w:pPr>
        <w:numPr>
          <w:ilvl w:val="0"/>
          <w:numId w:val="6"/>
        </w:numPr>
        <w:ind w:left="0" w:hanging="709"/>
        <w:rPr>
          <w:szCs w:val="22"/>
        </w:rPr>
      </w:pPr>
      <w:r w:rsidRPr="006A7C8A">
        <w:rPr>
          <w:szCs w:val="22"/>
        </w:rPr>
        <w:t>Áno, väčšina našich pracovníkov je na trvalý pracovný pomer. Z nášho pohľadu je stabilita pracovného pomeru kľúčová pre kvalitu, pretože zabezpečuje zodpovednosť, lojalitu a nižšiu fluktuáciu.</w:t>
      </w:r>
    </w:p>
    <w:p w14:paraId="10AA92D7" w14:textId="7A3DEDA7" w:rsidR="00031036" w:rsidRPr="006A7C8A" w:rsidRDefault="00031036" w:rsidP="00DC4147">
      <w:pPr>
        <w:numPr>
          <w:ilvl w:val="0"/>
          <w:numId w:val="7"/>
        </w:numPr>
        <w:ind w:left="0" w:hanging="709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Áno, dlhodobo zamestnávame osoby z marginalizovaných skupín, vrátane znevýhodnených uchádzačov na trhu práce. Podiel takýchto osôb sa pohybuje približne 15–20 % z celkového počtu pracovníkov, pričom im poskytujeme zaškolenie, zvýšenú starostlivosť, podporu stabilizácie a dlhodobé uplatnenie v pracovnom živote.</w:t>
      </w:r>
    </w:p>
    <w:p w14:paraId="172FA540" w14:textId="77777777" w:rsidR="00031036" w:rsidRPr="006A7C8A" w:rsidRDefault="00031036" w:rsidP="00DC4147">
      <w:pPr>
        <w:numPr>
          <w:ilvl w:val="0"/>
          <w:numId w:val="9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Áno, takýto pohovor považujeme za opodstatnený a vítaný. Osobné stretnutie umožňuje zadávateľovi overiť si komunikáciu, schopnosti a praktickú orientáciu manažéra v reálnom čase, čo prispieva k transparentnosti a férovému výberu.</w:t>
      </w:r>
    </w:p>
    <w:p w14:paraId="4181F1AF" w14:textId="77777777" w:rsidR="00031036" w:rsidRPr="006A7C8A" w:rsidRDefault="00031036" w:rsidP="00DC4147">
      <w:pPr>
        <w:numPr>
          <w:ilvl w:val="0"/>
          <w:numId w:val="10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Za obdobnú zákazku považujeme pravidelné poskytovanie upratovacích služieb:</w:t>
      </w:r>
      <w:r w:rsidRPr="006A7C8A">
        <w:rPr>
          <w:rFonts w:ascii="Times New Roman" w:eastAsia="Times New Roman" w:hAnsi="Times New Roman" w:cs="Times New Roman"/>
          <w:szCs w:val="22"/>
          <w:lang w:eastAsia="sk-SK"/>
        </w:rPr>
        <w:br/>
        <w:t>– vo verejnej inštitúcii alebo finančnom sektore,</w:t>
      </w:r>
      <w:r w:rsidRPr="006A7C8A">
        <w:rPr>
          <w:rFonts w:ascii="Times New Roman" w:eastAsia="Times New Roman" w:hAnsi="Times New Roman" w:cs="Times New Roman"/>
          <w:szCs w:val="22"/>
          <w:lang w:eastAsia="sk-SK"/>
        </w:rPr>
        <w:br/>
        <w:t>– s rozlohou objektu nad 20 000 m²,</w:t>
      </w:r>
      <w:r w:rsidRPr="006A7C8A">
        <w:rPr>
          <w:rFonts w:ascii="Times New Roman" w:eastAsia="Times New Roman" w:hAnsi="Times New Roman" w:cs="Times New Roman"/>
          <w:szCs w:val="22"/>
          <w:lang w:eastAsia="sk-SK"/>
        </w:rPr>
        <w:br/>
        <w:t>– s viaczmennou prevádzkou alebo denným režimom,</w:t>
      </w:r>
      <w:r w:rsidRPr="006A7C8A">
        <w:rPr>
          <w:rFonts w:ascii="Times New Roman" w:eastAsia="Times New Roman" w:hAnsi="Times New Roman" w:cs="Times New Roman"/>
          <w:szCs w:val="22"/>
          <w:lang w:eastAsia="sk-SK"/>
        </w:rPr>
        <w:br/>
        <w:t>– s požiadavkou na reporty, kontrolu kvality a využitie ekologických prostriedkov.</w:t>
      </w:r>
    </w:p>
    <w:p w14:paraId="73E57F3A" w14:textId="77777777" w:rsidR="00031036" w:rsidRPr="006A7C8A" w:rsidRDefault="00031036" w:rsidP="00DC4147">
      <w:pPr>
        <w:numPr>
          <w:ilvl w:val="0"/>
          <w:numId w:val="11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Áno, táto požiadavka je primeraná.</w:t>
      </w:r>
    </w:p>
    <w:p w14:paraId="56D0EE98" w14:textId="77777777" w:rsidR="00031036" w:rsidRPr="006A7C8A" w:rsidRDefault="00031036" w:rsidP="00DC4147">
      <w:pPr>
        <w:numPr>
          <w:ilvl w:val="0"/>
          <w:numId w:val="12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Obhliadku považujeme za veľmi užitočnú, najmä pri členitých alebo špecifických priestoroch. V prípade, že nebude možná, požadujeme podrobný pôdorys objektov, zoznam priestorov s ich výmerami a popis špecifických prevádzkových podmienok (napr. prístup, časové obmedzenia, typ povrchov).</w:t>
      </w:r>
    </w:p>
    <w:p w14:paraId="3C540FDF" w14:textId="6FAF0D47" w:rsidR="00031036" w:rsidRPr="0067603B" w:rsidRDefault="0067603B" w:rsidP="00DC4147">
      <w:pPr>
        <w:numPr>
          <w:ilvl w:val="0"/>
          <w:numId w:val="13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highlight w:val="yellow"/>
          <w:lang w:eastAsia="sk-SK"/>
        </w:rPr>
      </w:pPr>
      <w:r w:rsidRPr="0067603B">
        <w:rPr>
          <w:rFonts w:ascii="Times New Roman" w:eastAsia="Times New Roman" w:hAnsi="Times New Roman" w:cs="Times New Roman"/>
          <w:szCs w:val="22"/>
          <w:highlight w:val="yellow"/>
          <w:lang w:eastAsia="sk-SK"/>
        </w:rPr>
        <w:t>Anonymizované informácie</w:t>
      </w:r>
    </w:p>
    <w:p w14:paraId="55CC599B" w14:textId="77777777" w:rsidR="00DC4147" w:rsidRPr="006A7C8A" w:rsidRDefault="00031036" w:rsidP="00DC4147">
      <w:pPr>
        <w:numPr>
          <w:ilvl w:val="0"/>
          <w:numId w:val="14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Okrem praxe a certifikácií kvalitu uchádzača podľa nás vyjadruje:</w:t>
      </w:r>
    </w:p>
    <w:p w14:paraId="5BC215DE" w14:textId="77777777" w:rsidR="00DC4147" w:rsidRPr="006A7C8A" w:rsidRDefault="00031036" w:rsidP="00DC4147">
      <w:pPr>
        <w:pStyle w:val="Odsekzoznamu"/>
        <w:numPr>
          <w:ilvl w:val="0"/>
          <w:numId w:val="40"/>
        </w:numPr>
        <w:spacing w:line="240" w:lineRule="auto"/>
        <w:ind w:left="1276" w:hanging="709"/>
        <w:contextualSpacing w:val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spôsob organizácie práce a záložné kapacity,</w:t>
      </w:r>
    </w:p>
    <w:p w14:paraId="309628D1" w14:textId="77777777" w:rsidR="00DC4147" w:rsidRPr="006A7C8A" w:rsidRDefault="00031036" w:rsidP="00DC4147">
      <w:pPr>
        <w:pStyle w:val="Odsekzoznamu"/>
        <w:numPr>
          <w:ilvl w:val="0"/>
          <w:numId w:val="40"/>
        </w:numPr>
        <w:spacing w:line="240" w:lineRule="auto"/>
        <w:ind w:left="1276" w:hanging="709"/>
        <w:contextualSpacing w:val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lastRenderedPageBreak/>
        <w:t>miera digitalizácie a transparentnosti výkonov,</w:t>
      </w:r>
    </w:p>
    <w:p w14:paraId="55D577CF" w14:textId="77777777" w:rsidR="00DC4147" w:rsidRPr="006A7C8A" w:rsidRDefault="00031036" w:rsidP="00DC4147">
      <w:pPr>
        <w:pStyle w:val="Odsekzoznamu"/>
        <w:numPr>
          <w:ilvl w:val="0"/>
          <w:numId w:val="40"/>
        </w:numPr>
        <w:spacing w:line="240" w:lineRule="auto"/>
        <w:ind w:left="1276" w:hanging="709"/>
        <w:contextualSpacing w:val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stabilita pracovného tímu,</w:t>
      </w:r>
    </w:p>
    <w:p w14:paraId="716DE22B" w14:textId="77777777" w:rsidR="00DC4147" w:rsidRPr="006A7C8A" w:rsidRDefault="00031036" w:rsidP="00DC4147">
      <w:pPr>
        <w:pStyle w:val="Odsekzoznamu"/>
        <w:numPr>
          <w:ilvl w:val="0"/>
          <w:numId w:val="40"/>
        </w:numPr>
        <w:spacing w:line="240" w:lineRule="auto"/>
        <w:ind w:left="1276" w:hanging="709"/>
        <w:contextualSpacing w:val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rýchlosť reakcie na podnety a sťažnosti,</w:t>
      </w:r>
    </w:p>
    <w:p w14:paraId="2787ECD2" w14:textId="0E97D25D" w:rsidR="00185849" w:rsidRPr="006A7C8A" w:rsidRDefault="00031036" w:rsidP="00DC4147">
      <w:pPr>
        <w:pStyle w:val="Odsekzoznamu"/>
        <w:numPr>
          <w:ilvl w:val="0"/>
          <w:numId w:val="40"/>
        </w:numPr>
        <w:spacing w:line="240" w:lineRule="auto"/>
        <w:ind w:left="1276" w:hanging="709"/>
        <w:contextualSpacing w:val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a najmä schopnosť navrhovať zlepšenia a inovácie bez vyžiadania.</w:t>
      </w:r>
    </w:p>
    <w:p w14:paraId="22BAF328" w14:textId="4D0F0AA3" w:rsidR="00F57669" w:rsidRPr="006A7C8A" w:rsidRDefault="00F57669" w:rsidP="00DC4147">
      <w:pPr>
        <w:spacing w:line="240" w:lineRule="auto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Kvalitu ponuky zas vyjadruje jasne štruktúrovaný harmonogram prác, prehľadné náklady a reálna,</w:t>
      </w:r>
      <w:r w:rsidR="00DC4147" w:rsidRPr="006A7C8A">
        <w:rPr>
          <w:rFonts w:ascii="Times New Roman" w:eastAsia="Times New Roman" w:hAnsi="Times New Roman" w:cs="Times New Roman"/>
          <w:szCs w:val="22"/>
          <w:lang w:eastAsia="sk-SK"/>
        </w:rPr>
        <w:t xml:space="preserve"> </w:t>
      </w:r>
      <w:r w:rsidRPr="006A7C8A">
        <w:rPr>
          <w:rFonts w:ascii="Times New Roman" w:eastAsia="Times New Roman" w:hAnsi="Times New Roman" w:cs="Times New Roman"/>
          <w:szCs w:val="22"/>
          <w:lang w:eastAsia="sk-SK"/>
        </w:rPr>
        <w:t>nie len deklarovaná schopnosť dosiahnuť kvalitatívne ciele.</w:t>
      </w:r>
    </w:p>
    <w:p w14:paraId="33365451" w14:textId="3C57AE5F" w:rsidR="00185849" w:rsidRPr="006A7C8A" w:rsidRDefault="00F57669" w:rsidP="00DC4147">
      <w:pPr>
        <w:numPr>
          <w:ilvl w:val="0"/>
          <w:numId w:val="15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ÁNO</w:t>
      </w:r>
    </w:p>
    <w:p w14:paraId="66C812C5" w14:textId="77777777" w:rsidR="00185849" w:rsidRPr="006A7C8A" w:rsidRDefault="00185849" w:rsidP="00DC4147">
      <w:pPr>
        <w:spacing w:line="240" w:lineRule="auto"/>
        <w:ind w:hanging="709"/>
        <w:rPr>
          <w:rFonts w:ascii="Times New Roman" w:eastAsia="Times New Roman" w:hAnsi="Times New Roman" w:cs="Times New Roman"/>
          <w:szCs w:val="22"/>
          <w:lang w:eastAsia="sk-SK"/>
        </w:rPr>
      </w:pPr>
    </w:p>
    <w:p w14:paraId="51B80DC4" w14:textId="77777777" w:rsidR="00F57669" w:rsidRPr="006A7C8A" w:rsidRDefault="00F57669" w:rsidP="00DC4147">
      <w:pPr>
        <w:numPr>
          <w:ilvl w:val="0"/>
          <w:numId w:val="15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ÁNO pravidelne</w:t>
      </w:r>
    </w:p>
    <w:p w14:paraId="241D59A1" w14:textId="77777777" w:rsidR="00185849" w:rsidRPr="006A7C8A" w:rsidRDefault="00185849" w:rsidP="00DC4147">
      <w:pPr>
        <w:spacing w:line="240" w:lineRule="auto"/>
        <w:ind w:hanging="709"/>
        <w:rPr>
          <w:rFonts w:ascii="Times New Roman" w:eastAsia="Times New Roman" w:hAnsi="Times New Roman" w:cs="Times New Roman"/>
          <w:szCs w:val="22"/>
          <w:lang w:eastAsia="sk-SK"/>
        </w:rPr>
      </w:pPr>
    </w:p>
    <w:p w14:paraId="258E7FED" w14:textId="5C6F22DB" w:rsidR="00DC4147" w:rsidRPr="006A7C8A" w:rsidRDefault="00F57669" w:rsidP="00DC4147">
      <w:pPr>
        <w:numPr>
          <w:ilvl w:val="0"/>
          <w:numId w:val="15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ÁNO</w:t>
      </w:r>
    </w:p>
    <w:p w14:paraId="7A69B383" w14:textId="0FBE290C" w:rsidR="00F57669" w:rsidRPr="006A7C8A" w:rsidRDefault="00F57669" w:rsidP="00DC4147">
      <w:pPr>
        <w:pStyle w:val="Odsekzoznamu"/>
        <w:numPr>
          <w:ilvl w:val="0"/>
          <w:numId w:val="39"/>
        </w:numPr>
        <w:spacing w:line="240" w:lineRule="auto"/>
        <w:ind w:left="567" w:firstLine="0"/>
        <w:contextualSpacing w:val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dávkovacie systémy na čistiace prostriedky, ktoré minimalizujú plytvanie.</w:t>
      </w:r>
    </w:p>
    <w:p w14:paraId="4418A199" w14:textId="77777777" w:rsidR="00F57669" w:rsidRPr="006A7C8A" w:rsidRDefault="00F57669" w:rsidP="00DC4147">
      <w:pPr>
        <w:numPr>
          <w:ilvl w:val="0"/>
          <w:numId w:val="39"/>
        </w:numPr>
        <w:spacing w:line="240" w:lineRule="auto"/>
        <w:ind w:left="567" w:firstLine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Využívame mopové systémy so zníženou spotrebou vody.</w:t>
      </w:r>
    </w:p>
    <w:p w14:paraId="7FFC51E8" w14:textId="77777777" w:rsidR="00F57669" w:rsidRPr="006A7C8A" w:rsidRDefault="00F57669" w:rsidP="00DC4147">
      <w:pPr>
        <w:numPr>
          <w:ilvl w:val="0"/>
          <w:numId w:val="39"/>
        </w:numPr>
        <w:spacing w:line="240" w:lineRule="auto"/>
        <w:ind w:left="567" w:firstLine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Používame nízkoenergetické stroje s ekologickým režimom.</w:t>
      </w:r>
    </w:p>
    <w:p w14:paraId="0DDF1DA2" w14:textId="77777777" w:rsidR="00F57669" w:rsidRPr="006A7C8A" w:rsidRDefault="00F57669" w:rsidP="00DC4147">
      <w:pPr>
        <w:numPr>
          <w:ilvl w:val="0"/>
          <w:numId w:val="16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ÁNO, ÁNO, ÁNO, ÁNO</w:t>
      </w:r>
    </w:p>
    <w:p w14:paraId="43807624" w14:textId="77777777" w:rsidR="00F57669" w:rsidRPr="006A7C8A" w:rsidRDefault="00F57669" w:rsidP="00DC4147">
      <w:pPr>
        <w:numPr>
          <w:ilvl w:val="0"/>
          <w:numId w:val="17"/>
        </w:numPr>
        <w:spacing w:line="240" w:lineRule="auto"/>
        <w:ind w:left="567" w:firstLine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Používame koncentráty čistiacich prostriedkov vo veľkých baleniach s možnosťou spätného odberu obalov.</w:t>
      </w:r>
    </w:p>
    <w:p w14:paraId="324115F3" w14:textId="77777777" w:rsidR="00F57669" w:rsidRPr="006A7C8A" w:rsidRDefault="00F57669" w:rsidP="00DC4147">
      <w:pPr>
        <w:numPr>
          <w:ilvl w:val="0"/>
          <w:numId w:val="17"/>
        </w:numPr>
        <w:spacing w:line="240" w:lineRule="auto"/>
        <w:ind w:left="567" w:firstLine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Mikrovláknové handry a mopy sú prateľné a opakovane použiteľné.</w:t>
      </w:r>
    </w:p>
    <w:p w14:paraId="05F3E113" w14:textId="77777777" w:rsidR="00F57669" w:rsidRPr="006A7C8A" w:rsidRDefault="00F57669" w:rsidP="00DC4147">
      <w:pPr>
        <w:numPr>
          <w:ilvl w:val="0"/>
          <w:numId w:val="18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lang w:eastAsia="sk-SK"/>
        </w:rPr>
      </w:pPr>
    </w:p>
    <w:p w14:paraId="780E488D" w14:textId="77777777" w:rsidR="00F57669" w:rsidRPr="006A7C8A" w:rsidRDefault="00F57669" w:rsidP="00DC4147">
      <w:pPr>
        <w:numPr>
          <w:ilvl w:val="0"/>
          <w:numId w:val="19"/>
        </w:numPr>
        <w:spacing w:line="240" w:lineRule="auto"/>
        <w:ind w:left="567" w:firstLine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kľúčový prvok zodpovedného podnikania</w:t>
      </w:r>
    </w:p>
    <w:p w14:paraId="57024155" w14:textId="77777777" w:rsidR="00F57669" w:rsidRPr="006A7C8A" w:rsidRDefault="00F57669" w:rsidP="00DC4147">
      <w:pPr>
        <w:numPr>
          <w:ilvl w:val="0"/>
          <w:numId w:val="19"/>
        </w:numPr>
        <w:spacing w:line="240" w:lineRule="auto"/>
        <w:ind w:left="567" w:firstLine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znižujú dopad na životné prostredie, podporujú udržateľnosť a prispievajú k ochrane zdravia našich pracovníkov aj zákazníkov</w:t>
      </w:r>
    </w:p>
    <w:p w14:paraId="0C913A51" w14:textId="77777777" w:rsidR="00F57669" w:rsidRPr="006A7C8A" w:rsidRDefault="00F57669" w:rsidP="00DC4147">
      <w:pPr>
        <w:numPr>
          <w:ilvl w:val="0"/>
          <w:numId w:val="19"/>
        </w:numPr>
        <w:spacing w:line="240" w:lineRule="auto"/>
        <w:ind w:left="567" w:firstLine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dôraz kladieme na úsporu vody a energie a používanie certifikovaných ekologických produktov</w:t>
      </w:r>
    </w:p>
    <w:p w14:paraId="3A76E023" w14:textId="77777777" w:rsidR="00F57669" w:rsidRPr="006A7C8A" w:rsidRDefault="00F57669" w:rsidP="00DC4147">
      <w:pPr>
        <w:numPr>
          <w:ilvl w:val="0"/>
          <w:numId w:val="20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lang w:eastAsia="sk-SK"/>
        </w:rPr>
      </w:pPr>
    </w:p>
    <w:p w14:paraId="2DC0A2CF" w14:textId="61E65B57" w:rsidR="00F57669" w:rsidRPr="006A7C8A" w:rsidRDefault="006A7C8A" w:rsidP="006A7C8A">
      <w:pPr>
        <w:spacing w:line="240" w:lineRule="auto"/>
        <w:ind w:left="567"/>
        <w:rPr>
          <w:rFonts w:ascii="Times New Roman" w:eastAsia="Times New Roman" w:hAnsi="Times New Roman" w:cs="Times New Roman"/>
          <w:szCs w:val="22"/>
          <w:lang w:eastAsia="sk-SK"/>
        </w:rPr>
      </w:pPr>
      <w:bookmarkStart w:id="0" w:name="_Hlk213748586"/>
      <w:r w:rsidRPr="006A7C8A">
        <w:rPr>
          <w:rFonts w:ascii="Times New Roman" w:eastAsia="Times New Roman" w:hAnsi="Times New Roman" w:cs="Times New Roman"/>
          <w:szCs w:val="22"/>
          <w:highlight w:val="yellow"/>
          <w:lang w:eastAsia="sk-SK"/>
        </w:rPr>
        <w:t>Anonymizované informácie</w:t>
      </w:r>
    </w:p>
    <w:bookmarkEnd w:id="0"/>
    <w:p w14:paraId="5232A4BB" w14:textId="77777777" w:rsidR="00F57669" w:rsidRPr="006A7C8A" w:rsidRDefault="00F57669" w:rsidP="00DC4147">
      <w:pPr>
        <w:numPr>
          <w:ilvl w:val="0"/>
          <w:numId w:val="22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lang w:eastAsia="sk-SK"/>
        </w:rPr>
      </w:pPr>
    </w:p>
    <w:p w14:paraId="7BE68959" w14:textId="77777777" w:rsidR="00F57669" w:rsidRPr="006A7C8A" w:rsidRDefault="00F57669" w:rsidP="00DC4147">
      <w:pPr>
        <w:numPr>
          <w:ilvl w:val="0"/>
          <w:numId w:val="23"/>
        </w:numPr>
        <w:spacing w:line="240" w:lineRule="auto"/>
        <w:ind w:left="567" w:firstLine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Detailný rozsah priestorov (členenie podľa typu a veľkosti: kancelárie, chodby, sociálne zariadenia, jedálne, sklady atď.)</w:t>
      </w:r>
    </w:p>
    <w:p w14:paraId="56301F5B" w14:textId="77777777" w:rsidR="00F57669" w:rsidRPr="006A7C8A" w:rsidRDefault="00F57669" w:rsidP="00DC4147">
      <w:pPr>
        <w:numPr>
          <w:ilvl w:val="0"/>
          <w:numId w:val="23"/>
        </w:numPr>
        <w:spacing w:line="240" w:lineRule="auto"/>
        <w:ind w:left="567" w:firstLine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Frekvenciu a rozsah činností (denne, týždenne, mesačne, špeciálne čistenie)</w:t>
      </w:r>
    </w:p>
    <w:p w14:paraId="0F2FC200" w14:textId="77777777" w:rsidR="00F57669" w:rsidRPr="006A7C8A" w:rsidRDefault="00F57669" w:rsidP="00DC4147">
      <w:pPr>
        <w:numPr>
          <w:ilvl w:val="0"/>
          <w:numId w:val="23"/>
        </w:numPr>
        <w:spacing w:line="240" w:lineRule="auto"/>
        <w:ind w:left="567" w:firstLine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Typ povrchov a požiadavky na čistiace prostriedky (napr. ekologické)</w:t>
      </w:r>
    </w:p>
    <w:p w14:paraId="3632289B" w14:textId="77777777" w:rsidR="00F57669" w:rsidRPr="006A7C8A" w:rsidRDefault="00F57669" w:rsidP="00DC4147">
      <w:pPr>
        <w:numPr>
          <w:ilvl w:val="0"/>
          <w:numId w:val="23"/>
        </w:numPr>
        <w:spacing w:line="240" w:lineRule="auto"/>
        <w:ind w:left="567" w:firstLine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Dostupnosť priestorov (časové obmedzenia, nočné smeny, víkendy)</w:t>
      </w:r>
    </w:p>
    <w:p w14:paraId="3D4C9B66" w14:textId="77777777" w:rsidR="00F57669" w:rsidRPr="006A7C8A" w:rsidRDefault="00F57669" w:rsidP="00DC4147">
      <w:pPr>
        <w:numPr>
          <w:ilvl w:val="0"/>
          <w:numId w:val="23"/>
        </w:numPr>
        <w:spacing w:line="240" w:lineRule="auto"/>
        <w:ind w:left="567" w:firstLine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Informácie o zabezpečení hygienického materiálu (kto zabezpečuje nákup a dopĺňanie)</w:t>
      </w:r>
    </w:p>
    <w:p w14:paraId="3EF270C5" w14:textId="77777777" w:rsidR="00F57669" w:rsidRPr="006A7C8A" w:rsidRDefault="00F57669" w:rsidP="00DC4147">
      <w:pPr>
        <w:numPr>
          <w:ilvl w:val="0"/>
          <w:numId w:val="23"/>
        </w:numPr>
        <w:spacing w:line="240" w:lineRule="auto"/>
        <w:ind w:left="567" w:firstLine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Špeciálne požiadavky (napr. triedenie odpadu, výškové práce, zabezpečenie techniky)</w:t>
      </w:r>
    </w:p>
    <w:p w14:paraId="75DD11CD" w14:textId="77777777" w:rsidR="00F57669" w:rsidRPr="006A7C8A" w:rsidRDefault="00F57669" w:rsidP="00DC4147">
      <w:pPr>
        <w:spacing w:line="240" w:lineRule="auto"/>
        <w:ind w:left="567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Identifikované nedostatky v návrhu:</w:t>
      </w:r>
    </w:p>
    <w:p w14:paraId="3D00D651" w14:textId="77777777" w:rsidR="00F57669" w:rsidRPr="006A7C8A" w:rsidRDefault="00F57669" w:rsidP="00DC4147">
      <w:pPr>
        <w:numPr>
          <w:ilvl w:val="0"/>
          <w:numId w:val="24"/>
        </w:numPr>
        <w:spacing w:line="240" w:lineRule="auto"/>
        <w:ind w:left="567" w:firstLine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Nie je definované, kto zabezpečuje hygienický spotrebný materiál</w:t>
      </w:r>
    </w:p>
    <w:p w14:paraId="642AAA2E" w14:textId="204DE0BA" w:rsidR="00F57669" w:rsidRPr="0067603B" w:rsidRDefault="0067603B" w:rsidP="00DC4147">
      <w:pPr>
        <w:numPr>
          <w:ilvl w:val="0"/>
          <w:numId w:val="25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highlight w:val="yellow"/>
          <w:lang w:eastAsia="sk-SK"/>
        </w:rPr>
      </w:pPr>
      <w:r w:rsidRPr="0067603B">
        <w:rPr>
          <w:rFonts w:ascii="Times New Roman" w:eastAsia="Times New Roman" w:hAnsi="Times New Roman" w:cs="Times New Roman"/>
          <w:szCs w:val="22"/>
          <w:highlight w:val="yellow"/>
          <w:lang w:eastAsia="sk-SK"/>
        </w:rPr>
        <w:t>Anonymizované informácie</w:t>
      </w:r>
    </w:p>
    <w:p w14:paraId="15F592EB" w14:textId="77777777" w:rsidR="006A7C8A" w:rsidRPr="006A7C8A" w:rsidRDefault="006A7C8A" w:rsidP="00DC4147">
      <w:pPr>
        <w:numPr>
          <w:ilvl w:val="0"/>
          <w:numId w:val="27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highlight w:val="yellow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highlight w:val="yellow"/>
          <w:lang w:eastAsia="sk-SK"/>
        </w:rPr>
        <w:t>Anonymizované informácie</w:t>
      </w:r>
    </w:p>
    <w:p w14:paraId="66D72CC1" w14:textId="77777777" w:rsidR="006A7C8A" w:rsidRPr="006A7C8A" w:rsidRDefault="006A7C8A" w:rsidP="00DC4147">
      <w:pPr>
        <w:numPr>
          <w:ilvl w:val="0"/>
          <w:numId w:val="27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highlight w:val="yellow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highlight w:val="yellow"/>
          <w:lang w:eastAsia="sk-SK"/>
        </w:rPr>
        <w:t>Anonymizované informácie</w:t>
      </w:r>
    </w:p>
    <w:p w14:paraId="6AB0FA46" w14:textId="77777777" w:rsidR="006A7C8A" w:rsidRPr="006A7C8A" w:rsidRDefault="006A7C8A" w:rsidP="00DC4147">
      <w:pPr>
        <w:numPr>
          <w:ilvl w:val="0"/>
          <w:numId w:val="27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highlight w:val="yellow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highlight w:val="yellow"/>
          <w:lang w:eastAsia="sk-SK"/>
        </w:rPr>
        <w:lastRenderedPageBreak/>
        <w:t>Anonymizované informácie</w:t>
      </w:r>
    </w:p>
    <w:p w14:paraId="2FA3C55D" w14:textId="77777777" w:rsidR="00FB7834" w:rsidRPr="006A7C8A" w:rsidRDefault="00FB7834" w:rsidP="00FB7834">
      <w:pPr>
        <w:numPr>
          <w:ilvl w:val="0"/>
          <w:numId w:val="27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highlight w:val="yellow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highlight w:val="yellow"/>
          <w:lang w:eastAsia="sk-SK"/>
        </w:rPr>
        <w:t>Anonymizované informácie</w:t>
      </w:r>
    </w:p>
    <w:p w14:paraId="782996F3" w14:textId="77777777" w:rsidR="00F57669" w:rsidRPr="006A7C8A" w:rsidRDefault="00F57669" w:rsidP="00DC4147">
      <w:pPr>
        <w:numPr>
          <w:ilvl w:val="0"/>
          <w:numId w:val="27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Pri bežnom dennom upratovaní kancelárskych priestorov je štandardný výkon 100 – 300 m²/hod v závislosti od členitosti, znečistenia a požiadaviek.</w:t>
      </w:r>
    </w:p>
    <w:p w14:paraId="6E90E40E" w14:textId="77777777" w:rsidR="00F57669" w:rsidRPr="006A7C8A" w:rsidRDefault="00F57669" w:rsidP="00DC4147">
      <w:pPr>
        <w:numPr>
          <w:ilvl w:val="0"/>
          <w:numId w:val="27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Áno, takýto model považujeme za akceptovateľný, pokiaľ sú podmienky jasne definované a bonus je viazaný na merateľné ukazovatele výkonu alebo spokojnosti.</w:t>
      </w:r>
    </w:p>
    <w:p w14:paraId="4789EFFC" w14:textId="77777777" w:rsidR="00F57669" w:rsidRPr="006A7C8A" w:rsidRDefault="00F57669" w:rsidP="00DC4147">
      <w:pPr>
        <w:numPr>
          <w:ilvl w:val="0"/>
          <w:numId w:val="27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Odporúčame, aby sa hodnotenia zúčastnili vedúci zamestnanci, ktorých sa služba priamo týka, keďže majú najpresnejší obraz o každodennej kvalite služieb. Ich spätná väzba je cenná pre zlepšovanie kvality. Výsledky by mali byť vyhodnocované objektívne a anonymne.</w:t>
      </w:r>
    </w:p>
    <w:p w14:paraId="11C87CFA" w14:textId="77777777" w:rsidR="00F57669" w:rsidRPr="006A7C8A" w:rsidRDefault="00F57669" w:rsidP="00DC4147">
      <w:pPr>
        <w:numPr>
          <w:ilvl w:val="0"/>
          <w:numId w:val="27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Pri dlhodobo nastavenom kvalitnom štandarde služieb sa spokojnosť bežne pohybuje na úrovni 80–95 %.</w:t>
      </w:r>
    </w:p>
    <w:p w14:paraId="536F41E9" w14:textId="77777777" w:rsidR="00F57669" w:rsidRPr="006A7C8A" w:rsidRDefault="00F57669" w:rsidP="00DC4147">
      <w:pPr>
        <w:numPr>
          <w:ilvl w:val="0"/>
          <w:numId w:val="27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lang w:eastAsia="sk-SK"/>
        </w:rPr>
      </w:pPr>
    </w:p>
    <w:p w14:paraId="6E405F3C" w14:textId="77777777" w:rsidR="00F57669" w:rsidRPr="006A7C8A" w:rsidRDefault="00F57669" w:rsidP="00DC4147">
      <w:pPr>
        <w:numPr>
          <w:ilvl w:val="0"/>
          <w:numId w:val="28"/>
        </w:numPr>
        <w:spacing w:line="240" w:lineRule="auto"/>
        <w:ind w:left="567" w:firstLine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1 objektový manažér (alokácia cca 20–40 hodín týždenne)</w:t>
      </w:r>
    </w:p>
    <w:p w14:paraId="36926799" w14:textId="77777777" w:rsidR="00F57669" w:rsidRPr="006A7C8A" w:rsidRDefault="00F57669" w:rsidP="00DC4147">
      <w:pPr>
        <w:numPr>
          <w:ilvl w:val="0"/>
          <w:numId w:val="28"/>
        </w:numPr>
        <w:spacing w:line="240" w:lineRule="auto"/>
        <w:ind w:left="567" w:firstLine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1 predák (alokácia cca 30–50 hodín týždenne, podľa rotácie a kontrol)</w:t>
      </w:r>
    </w:p>
    <w:p w14:paraId="299D3A84" w14:textId="77777777" w:rsidR="00F57669" w:rsidRPr="006A7C8A" w:rsidRDefault="00F57669" w:rsidP="00DC4147">
      <w:pPr>
        <w:numPr>
          <w:ilvl w:val="0"/>
          <w:numId w:val="28"/>
        </w:numPr>
        <w:spacing w:line="240" w:lineRule="auto"/>
        <w:ind w:left="567" w:firstLine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30–45 upratovačiek (4 hodiny denne. Denná potreba závisí od veľkosti a frekvencie čistenia)</w:t>
      </w:r>
    </w:p>
    <w:p w14:paraId="0FDA9CF1" w14:textId="77777777" w:rsidR="00F57669" w:rsidRPr="006A7C8A" w:rsidRDefault="00F57669" w:rsidP="00DC4147">
      <w:pPr>
        <w:numPr>
          <w:ilvl w:val="0"/>
          <w:numId w:val="29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lang w:eastAsia="sk-SK"/>
        </w:rPr>
      </w:pPr>
    </w:p>
    <w:p w14:paraId="50C38BDD" w14:textId="77777777" w:rsidR="00F57669" w:rsidRPr="006A7C8A" w:rsidRDefault="00F57669" w:rsidP="00DC4147">
      <w:pPr>
        <w:numPr>
          <w:ilvl w:val="0"/>
          <w:numId w:val="30"/>
        </w:numPr>
        <w:spacing w:line="240" w:lineRule="auto"/>
        <w:ind w:left="567" w:firstLine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Celková plocha objektu (m²) a rozdelenie podľa typu priestorov</w:t>
      </w:r>
    </w:p>
    <w:p w14:paraId="78D96D9B" w14:textId="77777777" w:rsidR="00F57669" w:rsidRPr="006A7C8A" w:rsidRDefault="00F57669" w:rsidP="00DC4147">
      <w:pPr>
        <w:numPr>
          <w:ilvl w:val="0"/>
          <w:numId w:val="30"/>
        </w:numPr>
        <w:spacing w:line="240" w:lineRule="auto"/>
        <w:ind w:left="567" w:firstLine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Rozpis požadovaných činností a ich frekvencia</w:t>
      </w:r>
    </w:p>
    <w:p w14:paraId="484EC8B9" w14:textId="77777777" w:rsidR="00F57669" w:rsidRPr="006A7C8A" w:rsidRDefault="00F57669" w:rsidP="00DC4147">
      <w:pPr>
        <w:numPr>
          <w:ilvl w:val="0"/>
          <w:numId w:val="30"/>
        </w:numPr>
        <w:spacing w:line="240" w:lineRule="auto"/>
        <w:ind w:left="567" w:firstLine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Požiadavky na ekologické prostriedky alebo certifikácie</w:t>
      </w:r>
    </w:p>
    <w:p w14:paraId="11772CF6" w14:textId="77777777" w:rsidR="00F57669" w:rsidRPr="006A7C8A" w:rsidRDefault="00F57669" w:rsidP="00DC4147">
      <w:pPr>
        <w:numPr>
          <w:ilvl w:val="0"/>
          <w:numId w:val="30"/>
        </w:numPr>
        <w:spacing w:line="240" w:lineRule="auto"/>
        <w:ind w:left="567" w:firstLine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Určenie, kto zabezpečuje hygienický materiál</w:t>
      </w:r>
    </w:p>
    <w:p w14:paraId="2404A559" w14:textId="77777777" w:rsidR="00F57669" w:rsidRPr="006A7C8A" w:rsidRDefault="00F57669" w:rsidP="00DC4147">
      <w:pPr>
        <w:numPr>
          <w:ilvl w:val="0"/>
          <w:numId w:val="30"/>
        </w:numPr>
        <w:spacing w:line="240" w:lineRule="auto"/>
        <w:ind w:left="567" w:firstLine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Obmedzenia pri výkone práce (časové, bezpečnostné)</w:t>
      </w:r>
    </w:p>
    <w:p w14:paraId="614801D9" w14:textId="77777777" w:rsidR="00F57669" w:rsidRPr="006A7C8A" w:rsidRDefault="00F57669" w:rsidP="00DC4147">
      <w:pPr>
        <w:numPr>
          <w:ilvl w:val="0"/>
          <w:numId w:val="30"/>
        </w:numPr>
        <w:spacing w:line="240" w:lineRule="auto"/>
        <w:ind w:left="567" w:firstLine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Možnosť využitia zázemia a vybavenia priamo na mieste</w:t>
      </w:r>
    </w:p>
    <w:p w14:paraId="227BDCB7" w14:textId="77777777" w:rsidR="00F57669" w:rsidRPr="006A7C8A" w:rsidRDefault="00F57669" w:rsidP="00DC4147">
      <w:pPr>
        <w:numPr>
          <w:ilvl w:val="0"/>
          <w:numId w:val="31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Na základe dostupných informácií sme neidentifikovali žiadnu skutočnosť, ktorá by nám znemožňovala alebo výrazne sťažovala účasť v plánovanej súťaži.</w:t>
      </w:r>
    </w:p>
    <w:p w14:paraId="51AA31AF" w14:textId="77777777" w:rsidR="0067603B" w:rsidRPr="0067603B" w:rsidRDefault="0067603B" w:rsidP="0067603B">
      <w:pPr>
        <w:numPr>
          <w:ilvl w:val="0"/>
          <w:numId w:val="31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highlight w:val="yellow"/>
          <w:lang w:eastAsia="sk-SK"/>
        </w:rPr>
      </w:pPr>
      <w:r w:rsidRPr="0067603B">
        <w:rPr>
          <w:rFonts w:ascii="Times New Roman" w:eastAsia="Times New Roman" w:hAnsi="Times New Roman" w:cs="Times New Roman"/>
          <w:szCs w:val="22"/>
          <w:highlight w:val="yellow"/>
          <w:lang w:eastAsia="sk-SK"/>
        </w:rPr>
        <w:t>Anonymizované informácie</w:t>
      </w:r>
      <w:r w:rsidR="00F57669" w:rsidRPr="0067603B">
        <w:rPr>
          <w:rFonts w:ascii="Times New Roman" w:eastAsia="Times New Roman" w:hAnsi="Times New Roman" w:cs="Times New Roman"/>
          <w:szCs w:val="22"/>
          <w:highlight w:val="yellow"/>
          <w:lang w:eastAsia="sk-SK"/>
        </w:rPr>
        <w:t xml:space="preserve"> </w:t>
      </w:r>
    </w:p>
    <w:p w14:paraId="297F2029" w14:textId="53006832" w:rsidR="00F57669" w:rsidRPr="006A7C8A" w:rsidRDefault="00F57669" w:rsidP="0067603B">
      <w:pPr>
        <w:numPr>
          <w:ilvl w:val="0"/>
          <w:numId w:val="31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Odporúčame kombináciu kvantitatívnych a kvalitatívnych ukazovateľov:</w:t>
      </w:r>
    </w:p>
    <w:p w14:paraId="0D01899B" w14:textId="77777777" w:rsidR="00F57669" w:rsidRPr="006A7C8A" w:rsidRDefault="00F57669" w:rsidP="00DC4147">
      <w:pPr>
        <w:numPr>
          <w:ilvl w:val="0"/>
          <w:numId w:val="34"/>
        </w:numPr>
        <w:spacing w:line="240" w:lineRule="auto"/>
        <w:ind w:left="567" w:firstLine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Úroveň spokojnosti zamestnancov (na základe pravidelných anonymných dotazníkov)</w:t>
      </w:r>
    </w:p>
    <w:p w14:paraId="0F08C871" w14:textId="77777777" w:rsidR="00F57669" w:rsidRPr="006A7C8A" w:rsidRDefault="00F57669" w:rsidP="00DC4147">
      <w:pPr>
        <w:numPr>
          <w:ilvl w:val="0"/>
          <w:numId w:val="34"/>
        </w:numPr>
        <w:spacing w:line="240" w:lineRule="auto"/>
        <w:ind w:left="567" w:firstLine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Počet oprávnených sťažností / reklamácií mesačne</w:t>
      </w:r>
    </w:p>
    <w:p w14:paraId="5EFE5551" w14:textId="77777777" w:rsidR="00F57669" w:rsidRPr="006A7C8A" w:rsidRDefault="00F57669" w:rsidP="00DC4147">
      <w:pPr>
        <w:numPr>
          <w:ilvl w:val="0"/>
          <w:numId w:val="34"/>
        </w:numPr>
        <w:spacing w:line="240" w:lineRule="auto"/>
        <w:ind w:left="567" w:firstLine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Rýchlosť vybavenia prípadných reklamácií</w:t>
      </w:r>
    </w:p>
    <w:p w14:paraId="5E1BDC17" w14:textId="77777777" w:rsidR="00F57669" w:rsidRPr="006A7C8A" w:rsidRDefault="00F57669" w:rsidP="00DC4147">
      <w:pPr>
        <w:numPr>
          <w:ilvl w:val="0"/>
          <w:numId w:val="34"/>
        </w:numPr>
        <w:spacing w:line="240" w:lineRule="auto"/>
        <w:ind w:left="567" w:firstLine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Dodržanie harmonogramu upratovania a plánovaných výkonov</w:t>
      </w:r>
    </w:p>
    <w:p w14:paraId="6DD74C1F" w14:textId="77777777" w:rsidR="00F57669" w:rsidRPr="006A7C8A" w:rsidRDefault="00F57669" w:rsidP="00DC4147">
      <w:pPr>
        <w:numPr>
          <w:ilvl w:val="0"/>
          <w:numId w:val="34"/>
        </w:numPr>
        <w:spacing w:line="240" w:lineRule="auto"/>
        <w:ind w:left="567" w:firstLine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Pravidelnosť a kvalita výstupnej kontroly (formou checklistov)</w:t>
      </w:r>
    </w:p>
    <w:p w14:paraId="7790456F" w14:textId="77777777" w:rsidR="00F57669" w:rsidRPr="006A7C8A" w:rsidRDefault="00F57669" w:rsidP="00DC4147">
      <w:pPr>
        <w:numPr>
          <w:ilvl w:val="0"/>
          <w:numId w:val="34"/>
        </w:numPr>
        <w:spacing w:line="240" w:lineRule="auto"/>
        <w:ind w:left="567" w:firstLine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Miera fluktuácie personálu a pokrytie smien bez výpadkov</w:t>
      </w:r>
    </w:p>
    <w:p w14:paraId="74C49D0C" w14:textId="77777777" w:rsidR="00F57669" w:rsidRPr="006A7C8A" w:rsidRDefault="00F57669" w:rsidP="00DC4147">
      <w:pPr>
        <w:numPr>
          <w:ilvl w:val="0"/>
          <w:numId w:val="34"/>
        </w:numPr>
        <w:spacing w:line="240" w:lineRule="auto"/>
        <w:ind w:left="567" w:firstLine="0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Úroveň udržateľnosti – % ekologických prostriedkov a pomôcok</w:t>
      </w:r>
    </w:p>
    <w:p w14:paraId="35C9BA97" w14:textId="77777777" w:rsidR="00F57669" w:rsidRPr="006A7C8A" w:rsidRDefault="00F57669" w:rsidP="00DC4147">
      <w:pPr>
        <w:numPr>
          <w:ilvl w:val="0"/>
          <w:numId w:val="35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Áno, tieto ukazovatele považujeme za akceptovateľné. Odporúčame ich však doplniť o objektívne merania výkonov a kvality, aby hodnotenie nebolo založené výlučne na subjektívnych pocitoch, ale aj na skutočnom plnení zmluvných činností a v prípade, že pôjde o objektívne preukázateľné sťažnosti.</w:t>
      </w:r>
    </w:p>
    <w:p w14:paraId="1707F59F" w14:textId="77777777" w:rsidR="00F57669" w:rsidRPr="006A7C8A" w:rsidRDefault="00F57669" w:rsidP="00DC4147">
      <w:pPr>
        <w:spacing w:line="240" w:lineRule="auto"/>
        <w:ind w:left="567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A.</w:t>
      </w:r>
      <w:r w:rsidRPr="006A7C8A">
        <w:rPr>
          <w:rFonts w:ascii="Times New Roman" w:eastAsia="Times New Roman" w:hAnsi="Times New Roman" w:cs="Times New Roman"/>
          <w:szCs w:val="22"/>
          <w:lang w:eastAsia="sk-SK"/>
        </w:rPr>
        <w:br/>
        <w:t>• Zavedíme štandardizovaný proces zaškolenia pracovníkov.</w:t>
      </w:r>
      <w:r w:rsidRPr="006A7C8A">
        <w:rPr>
          <w:rFonts w:ascii="Times New Roman" w:eastAsia="Times New Roman" w:hAnsi="Times New Roman" w:cs="Times New Roman"/>
          <w:szCs w:val="22"/>
          <w:lang w:eastAsia="sk-SK"/>
        </w:rPr>
        <w:br/>
        <w:t>• Každý objekt bude mať prideleného zodpovedného predáka.</w:t>
      </w:r>
      <w:r w:rsidRPr="006A7C8A">
        <w:rPr>
          <w:rFonts w:ascii="Times New Roman" w:eastAsia="Times New Roman" w:hAnsi="Times New Roman" w:cs="Times New Roman"/>
          <w:szCs w:val="22"/>
          <w:lang w:eastAsia="sk-SK"/>
        </w:rPr>
        <w:br/>
        <w:t>• Reálne záznamy výkonov budú podliehať internej kontrole kvality.</w:t>
      </w:r>
    </w:p>
    <w:p w14:paraId="2766822C" w14:textId="77777777" w:rsidR="00F57669" w:rsidRPr="006A7C8A" w:rsidRDefault="00F57669" w:rsidP="00DC4147">
      <w:pPr>
        <w:spacing w:line="240" w:lineRule="auto"/>
        <w:ind w:left="567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lastRenderedPageBreak/>
        <w:t>B.</w:t>
      </w:r>
      <w:r w:rsidRPr="006A7C8A">
        <w:rPr>
          <w:rFonts w:ascii="Times New Roman" w:eastAsia="Times New Roman" w:hAnsi="Times New Roman" w:cs="Times New Roman"/>
          <w:szCs w:val="22"/>
          <w:lang w:eastAsia="sk-SK"/>
        </w:rPr>
        <w:br/>
        <w:t>• Pracovné procesy optimalizujeme na základe časovej štúdie a výkonových noriem.</w:t>
      </w:r>
      <w:r w:rsidRPr="006A7C8A">
        <w:rPr>
          <w:rFonts w:ascii="Times New Roman" w:eastAsia="Times New Roman" w:hAnsi="Times New Roman" w:cs="Times New Roman"/>
          <w:szCs w:val="22"/>
          <w:lang w:eastAsia="sk-SK"/>
        </w:rPr>
        <w:br/>
        <w:t>• Na veľké plochy navrhneme využitie strojového upratovania alebo robotov.</w:t>
      </w:r>
      <w:r w:rsidRPr="006A7C8A">
        <w:rPr>
          <w:rFonts w:ascii="Times New Roman" w:eastAsia="Times New Roman" w:hAnsi="Times New Roman" w:cs="Times New Roman"/>
          <w:szCs w:val="22"/>
          <w:lang w:eastAsia="sk-SK"/>
        </w:rPr>
        <w:br/>
        <w:t>• Monitorovanie výkonov zabezpečíme pomocou digitálneho systému výkazov.</w:t>
      </w:r>
    </w:p>
    <w:p w14:paraId="229C884F" w14:textId="77777777" w:rsidR="00F57669" w:rsidRPr="006A7C8A" w:rsidRDefault="00F57669" w:rsidP="00DC4147">
      <w:pPr>
        <w:spacing w:line="240" w:lineRule="auto"/>
        <w:ind w:left="567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C.</w:t>
      </w:r>
      <w:r w:rsidRPr="006A7C8A">
        <w:rPr>
          <w:rFonts w:ascii="Times New Roman" w:eastAsia="Times New Roman" w:hAnsi="Times New Roman" w:cs="Times New Roman"/>
          <w:szCs w:val="22"/>
          <w:lang w:eastAsia="sk-SK"/>
        </w:rPr>
        <w:br/>
        <w:t>• Využívame výhradne ekologické čistiace prostriedky s certifikáciou EU Ecolabel.</w:t>
      </w:r>
      <w:r w:rsidRPr="006A7C8A">
        <w:rPr>
          <w:rFonts w:ascii="Times New Roman" w:eastAsia="Times New Roman" w:hAnsi="Times New Roman" w:cs="Times New Roman"/>
          <w:szCs w:val="22"/>
          <w:lang w:eastAsia="sk-SK"/>
        </w:rPr>
        <w:br/>
        <w:t>• Dávkovanie je riadené systémom, ktorý minimalizuje spotrebu vody aj koncentrátov.</w:t>
      </w:r>
      <w:r w:rsidRPr="006A7C8A">
        <w:rPr>
          <w:rFonts w:ascii="Times New Roman" w:eastAsia="Times New Roman" w:hAnsi="Times New Roman" w:cs="Times New Roman"/>
          <w:szCs w:val="22"/>
          <w:lang w:eastAsia="sk-SK"/>
        </w:rPr>
        <w:br/>
        <w:t>• Podporujeme používanie opakovane použiteľných pomôcok a triedenie odpadu.</w:t>
      </w:r>
    </w:p>
    <w:p w14:paraId="6A260C9F" w14:textId="77777777" w:rsidR="00F57669" w:rsidRPr="006A7C8A" w:rsidRDefault="00F57669" w:rsidP="00DC4147">
      <w:pPr>
        <w:spacing w:line="240" w:lineRule="auto"/>
        <w:ind w:left="567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D.</w:t>
      </w:r>
      <w:r w:rsidRPr="006A7C8A">
        <w:rPr>
          <w:rFonts w:ascii="Times New Roman" w:eastAsia="Times New Roman" w:hAnsi="Times New Roman" w:cs="Times New Roman"/>
          <w:szCs w:val="22"/>
          <w:lang w:eastAsia="sk-SK"/>
        </w:rPr>
        <w:br/>
        <w:t>• Pracovníci sú zamestnaní na zmluvný pracovný pomer s možnosťou dlhodobej spolupráce.</w:t>
      </w:r>
      <w:r w:rsidRPr="006A7C8A">
        <w:rPr>
          <w:rFonts w:ascii="Times New Roman" w:eastAsia="Times New Roman" w:hAnsi="Times New Roman" w:cs="Times New Roman"/>
          <w:szCs w:val="22"/>
          <w:lang w:eastAsia="sk-SK"/>
        </w:rPr>
        <w:br/>
        <w:t>• Ponúkame stabilné platové podmienky a motivačné bonusy.</w:t>
      </w:r>
      <w:r w:rsidRPr="006A7C8A">
        <w:rPr>
          <w:rFonts w:ascii="Times New Roman" w:eastAsia="Times New Roman" w:hAnsi="Times New Roman" w:cs="Times New Roman"/>
          <w:szCs w:val="22"/>
          <w:lang w:eastAsia="sk-SK"/>
        </w:rPr>
        <w:br/>
        <w:t>• Rotáciu personálu minimalizujeme vďaka internej podpore, náhradníkom a školeniam.</w:t>
      </w:r>
    </w:p>
    <w:p w14:paraId="50BF2C5E" w14:textId="77777777" w:rsidR="00F57669" w:rsidRPr="006A7C8A" w:rsidRDefault="00F57669" w:rsidP="00DC4147">
      <w:pPr>
        <w:numPr>
          <w:ilvl w:val="0"/>
          <w:numId w:val="36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Áno, väčšina požiadaviek je zrozumiteľná a formulovaná vecne.</w:t>
      </w:r>
    </w:p>
    <w:p w14:paraId="5115EE9C" w14:textId="77777777" w:rsidR="00F57669" w:rsidRPr="006A7C8A" w:rsidRDefault="00F57669" w:rsidP="00DC4147">
      <w:pPr>
        <w:numPr>
          <w:ilvl w:val="0"/>
          <w:numId w:val="36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Menšia nejasnosť sa týka rozsahu hodín a umývania okien.</w:t>
      </w:r>
    </w:p>
    <w:p w14:paraId="516FB60E" w14:textId="77777777" w:rsidR="00F57669" w:rsidRPr="006A7C8A" w:rsidRDefault="00F57669" w:rsidP="00DC4147">
      <w:pPr>
        <w:numPr>
          <w:ilvl w:val="0"/>
          <w:numId w:val="36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Odporúčame doplniť tabuľkový prehľad s jednotlivými činnosťami, ich odhadovanou frekvenciou a objemom (napr. počet m², počet umývaných okien, výškové práce, kde sú inštalované žalúzie a pod.).</w:t>
      </w:r>
    </w:p>
    <w:p w14:paraId="45A819B1" w14:textId="77777777" w:rsidR="00F57669" w:rsidRPr="006A7C8A" w:rsidRDefault="00F57669" w:rsidP="00DC4147">
      <w:pPr>
        <w:numPr>
          <w:ilvl w:val="0"/>
          <w:numId w:val="36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Zásadne nie. Materiály sú v prevažnej miere dostatočne informatívne.</w:t>
      </w:r>
    </w:p>
    <w:p w14:paraId="5CEE76A3" w14:textId="77777777" w:rsidR="00F57669" w:rsidRPr="006A7C8A" w:rsidRDefault="00F57669" w:rsidP="00DC4147">
      <w:pPr>
        <w:numPr>
          <w:ilvl w:val="0"/>
          <w:numId w:val="36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—</w:t>
      </w:r>
    </w:p>
    <w:p w14:paraId="434A352A" w14:textId="77777777" w:rsidR="00F57669" w:rsidRPr="006A7C8A" w:rsidRDefault="00F57669" w:rsidP="00DC4147">
      <w:pPr>
        <w:numPr>
          <w:ilvl w:val="0"/>
          <w:numId w:val="36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—</w:t>
      </w:r>
    </w:p>
    <w:p w14:paraId="10E65FF5" w14:textId="77777777" w:rsidR="00F57669" w:rsidRPr="006A7C8A" w:rsidRDefault="00F57669" w:rsidP="00DC4147">
      <w:pPr>
        <w:numPr>
          <w:ilvl w:val="0"/>
          <w:numId w:val="36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Áno, identifikovali sme niekoľko bodov, ktoré majú priamy vplyv na cenu.</w:t>
      </w:r>
    </w:p>
    <w:p w14:paraId="70FBE95B" w14:textId="77777777" w:rsidR="00F57669" w:rsidRPr="006A7C8A" w:rsidRDefault="00F57669" w:rsidP="00DC4147">
      <w:pPr>
        <w:numPr>
          <w:ilvl w:val="0"/>
          <w:numId w:val="36"/>
        </w:numPr>
        <w:spacing w:line="240" w:lineRule="auto"/>
        <w:ind w:left="0" w:hanging="709"/>
        <w:rPr>
          <w:rFonts w:ascii="Times New Roman" w:eastAsia="Times New Roman" w:hAnsi="Times New Roman" w:cs="Times New Roman"/>
          <w:szCs w:val="22"/>
          <w:lang w:eastAsia="sk-SK"/>
        </w:rPr>
      </w:pPr>
    </w:p>
    <w:p w14:paraId="0B344079" w14:textId="77777777" w:rsidR="00F57669" w:rsidRPr="006A7C8A" w:rsidRDefault="00F57669" w:rsidP="00DC4147">
      <w:pPr>
        <w:spacing w:line="240" w:lineRule="auto"/>
        <w:ind w:left="567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• Zabezpečenie ekologických čistiacich prostriedkov so špecifickými certifikátmi (vyššia jednotková cena)</w:t>
      </w:r>
      <w:r w:rsidRPr="006A7C8A">
        <w:rPr>
          <w:rFonts w:ascii="Times New Roman" w:eastAsia="Times New Roman" w:hAnsi="Times New Roman" w:cs="Times New Roman"/>
          <w:szCs w:val="22"/>
          <w:lang w:eastAsia="sk-SK"/>
        </w:rPr>
        <w:br/>
        <w:t>• Požiadavka na minimálnu mzdu na úrovni 9–10 €, ktorá najviac navyšuje požadovanú cenu služby s tým, že negarantuje kvalitu poskytovanej služby</w:t>
      </w:r>
      <w:r w:rsidRPr="006A7C8A">
        <w:rPr>
          <w:rFonts w:ascii="Times New Roman" w:eastAsia="Times New Roman" w:hAnsi="Times New Roman" w:cs="Times New Roman"/>
          <w:szCs w:val="22"/>
          <w:lang w:eastAsia="sk-SK"/>
        </w:rPr>
        <w:br/>
        <w:t>• Potenciálna požiadavka na výmenu hygienického materiálu (ak bude v réžii dodávateľa)</w:t>
      </w:r>
      <w:r w:rsidRPr="006A7C8A">
        <w:rPr>
          <w:rFonts w:ascii="Times New Roman" w:eastAsia="Times New Roman" w:hAnsi="Times New Roman" w:cs="Times New Roman"/>
          <w:szCs w:val="22"/>
          <w:lang w:eastAsia="sk-SK"/>
        </w:rPr>
        <w:br/>
        <w:t>• Pravidelné vykonávanie špeciálnych činností ako parné čistenie, hĺbkové čistenie kobercov, umývanie okien</w:t>
      </w:r>
      <w:r w:rsidRPr="006A7C8A">
        <w:rPr>
          <w:rFonts w:ascii="Times New Roman" w:eastAsia="Times New Roman" w:hAnsi="Times New Roman" w:cs="Times New Roman"/>
          <w:szCs w:val="22"/>
          <w:lang w:eastAsia="sk-SK"/>
        </w:rPr>
        <w:br/>
        <w:t>• Vyššie nároky na reporting a digitálne sledovanie výkonov – ak budú súčasťou štandardného plnenia bez kompenzácie</w:t>
      </w:r>
    </w:p>
    <w:p w14:paraId="6E9A1189" w14:textId="77777777" w:rsidR="00F57669" w:rsidRPr="006A7C8A" w:rsidRDefault="00F57669" w:rsidP="00DC4147">
      <w:pPr>
        <w:numPr>
          <w:ilvl w:val="0"/>
          <w:numId w:val="37"/>
        </w:numPr>
        <w:spacing w:line="240" w:lineRule="auto"/>
        <w:ind w:left="142" w:hanging="709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Väčšinu činností vieme zabezpečiť vlastnými kapacitami. V prípade špecifických požiadaviek (napr. dodávka senzorickej technológie, odborné čistenie fasád alebo výškové práce) spolupracujeme so stabilnými subdodávateľmi.</w:t>
      </w:r>
    </w:p>
    <w:p w14:paraId="279F9BB9" w14:textId="180717B3" w:rsidR="00F57669" w:rsidRPr="0067603B" w:rsidRDefault="0067603B" w:rsidP="00DC4147">
      <w:pPr>
        <w:numPr>
          <w:ilvl w:val="0"/>
          <w:numId w:val="37"/>
        </w:numPr>
        <w:spacing w:line="240" w:lineRule="auto"/>
        <w:ind w:left="142" w:hanging="709"/>
        <w:rPr>
          <w:rFonts w:ascii="Times New Roman" w:eastAsia="Times New Roman" w:hAnsi="Times New Roman" w:cs="Times New Roman"/>
          <w:szCs w:val="22"/>
          <w:highlight w:val="yellow"/>
          <w:lang w:eastAsia="sk-SK"/>
        </w:rPr>
      </w:pPr>
      <w:r w:rsidRPr="0067603B">
        <w:rPr>
          <w:rFonts w:ascii="Times New Roman" w:eastAsia="Times New Roman" w:hAnsi="Times New Roman" w:cs="Times New Roman"/>
          <w:szCs w:val="22"/>
          <w:highlight w:val="yellow"/>
          <w:lang w:eastAsia="sk-SK"/>
        </w:rPr>
        <w:t>Anonymizované informácie</w:t>
      </w:r>
    </w:p>
    <w:p w14:paraId="12F0D3F8" w14:textId="77777777" w:rsidR="00F57669" w:rsidRPr="006A7C8A" w:rsidRDefault="00F57669" w:rsidP="00DC4147">
      <w:pPr>
        <w:numPr>
          <w:ilvl w:val="0"/>
          <w:numId w:val="38"/>
        </w:numPr>
        <w:spacing w:line="240" w:lineRule="auto"/>
        <w:ind w:left="142" w:hanging="709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Lehota 30 kalendárnych dní je z nášho pohľadu dostatočná, pokiaľ budú k dispozícii všetky údaje o rozsahu a periodicite služieb.</w:t>
      </w:r>
    </w:p>
    <w:p w14:paraId="3C008BEA" w14:textId="77777777" w:rsidR="00F57669" w:rsidRPr="006A7C8A" w:rsidRDefault="00F57669" w:rsidP="00DC4147">
      <w:pPr>
        <w:numPr>
          <w:ilvl w:val="0"/>
          <w:numId w:val="38"/>
        </w:numPr>
        <w:spacing w:line="240" w:lineRule="auto"/>
        <w:ind w:left="142" w:hanging="709"/>
        <w:rPr>
          <w:rFonts w:ascii="Times New Roman" w:eastAsia="Times New Roman" w:hAnsi="Times New Roman" w:cs="Times New Roman"/>
          <w:szCs w:val="22"/>
          <w:lang w:eastAsia="sk-SK"/>
        </w:rPr>
      </w:pPr>
      <w:r w:rsidRPr="006A7C8A">
        <w:rPr>
          <w:rFonts w:ascii="Times New Roman" w:eastAsia="Times New Roman" w:hAnsi="Times New Roman" w:cs="Times New Roman"/>
          <w:szCs w:val="22"/>
          <w:lang w:eastAsia="sk-SK"/>
        </w:rPr>
        <w:t>Považujeme za primerané, ak zábezpeka nepresiahne 5 % tak, ako stanovuje zákon z predpokladanej hodnoty zákazky, pričom minimálna výška by mala byť nastavená v pomere k rozsahu prác a náročnosti obstarávania, ideálne vo výške 50 000 – 100 000 €. Čím vyššia zábezpeka, tým lepšie, vylúči spoločnosti, ktoré nemajú dostatočnú ekonomickú stabilitu.</w:t>
      </w:r>
    </w:p>
    <w:p w14:paraId="60267F24" w14:textId="77777777" w:rsidR="00031036" w:rsidRPr="006A7C8A" w:rsidRDefault="00031036" w:rsidP="00DC4147">
      <w:pPr>
        <w:spacing w:line="240" w:lineRule="auto"/>
        <w:rPr>
          <w:rFonts w:ascii="Times New Roman" w:eastAsia="Times New Roman" w:hAnsi="Times New Roman" w:cs="Times New Roman"/>
          <w:szCs w:val="22"/>
          <w:lang w:eastAsia="sk-SK"/>
        </w:rPr>
      </w:pPr>
    </w:p>
    <w:p w14:paraId="04A1C027" w14:textId="77777777" w:rsidR="00031036" w:rsidRPr="006A7C8A" w:rsidRDefault="00031036" w:rsidP="00DC4147">
      <w:pPr>
        <w:rPr>
          <w:szCs w:val="22"/>
        </w:rPr>
      </w:pPr>
    </w:p>
    <w:p w14:paraId="5FE7F7DE" w14:textId="77777777" w:rsidR="003746A1" w:rsidRPr="006A7C8A" w:rsidRDefault="003746A1" w:rsidP="00DC4147">
      <w:pPr>
        <w:rPr>
          <w:szCs w:val="22"/>
        </w:rPr>
      </w:pPr>
    </w:p>
    <w:sectPr w:rsidR="003746A1" w:rsidRPr="006A7C8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E79D3" w14:textId="77777777" w:rsidR="003746A1" w:rsidRDefault="003746A1" w:rsidP="0009480D">
      <w:pPr>
        <w:spacing w:after="0" w:line="240" w:lineRule="auto"/>
      </w:pPr>
      <w:r>
        <w:separator/>
      </w:r>
    </w:p>
  </w:endnote>
  <w:endnote w:type="continuationSeparator" w:id="0">
    <w:p w14:paraId="00F8FB95" w14:textId="77777777" w:rsidR="003746A1" w:rsidRDefault="003746A1" w:rsidP="00094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72758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FE0F9" w14:textId="77777777" w:rsidR="003746A1" w:rsidRDefault="003746A1" w:rsidP="0009480D">
      <w:pPr>
        <w:spacing w:after="0" w:line="240" w:lineRule="auto"/>
      </w:pPr>
      <w:r>
        <w:separator/>
      </w:r>
    </w:p>
  </w:footnote>
  <w:footnote w:type="continuationSeparator" w:id="0">
    <w:p w14:paraId="34C60268" w14:textId="77777777" w:rsidR="003746A1" w:rsidRDefault="003746A1" w:rsidP="00094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70C83"/>
    <w:multiLevelType w:val="multilevel"/>
    <w:tmpl w:val="467EB920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CF0109"/>
    <w:multiLevelType w:val="multilevel"/>
    <w:tmpl w:val="E8941F7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E70885"/>
    <w:multiLevelType w:val="multilevel"/>
    <w:tmpl w:val="155A753A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767033"/>
    <w:multiLevelType w:val="multilevel"/>
    <w:tmpl w:val="310CE8C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E413AA"/>
    <w:multiLevelType w:val="multilevel"/>
    <w:tmpl w:val="48987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016A39"/>
    <w:multiLevelType w:val="multilevel"/>
    <w:tmpl w:val="9828B4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54668B"/>
    <w:multiLevelType w:val="hybridMultilevel"/>
    <w:tmpl w:val="6C66282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EBF7675"/>
    <w:multiLevelType w:val="multilevel"/>
    <w:tmpl w:val="8288321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E03DDB"/>
    <w:multiLevelType w:val="multilevel"/>
    <w:tmpl w:val="5BF652D0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DD0C49"/>
    <w:multiLevelType w:val="multilevel"/>
    <w:tmpl w:val="035AF450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EA2B60"/>
    <w:multiLevelType w:val="multilevel"/>
    <w:tmpl w:val="99B2C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854976"/>
    <w:multiLevelType w:val="multilevel"/>
    <w:tmpl w:val="E3D05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A513EB6"/>
    <w:multiLevelType w:val="multilevel"/>
    <w:tmpl w:val="0D8C1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FA6035"/>
    <w:multiLevelType w:val="multilevel"/>
    <w:tmpl w:val="1F3E1244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CD060A"/>
    <w:multiLevelType w:val="multilevel"/>
    <w:tmpl w:val="B02CFD8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3CB5F2C"/>
    <w:multiLevelType w:val="multilevel"/>
    <w:tmpl w:val="C36CB8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6B065D5"/>
    <w:multiLevelType w:val="multilevel"/>
    <w:tmpl w:val="B8924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B15118D"/>
    <w:multiLevelType w:val="hybridMultilevel"/>
    <w:tmpl w:val="FD0C5E7E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2D6D5B94"/>
    <w:multiLevelType w:val="multilevel"/>
    <w:tmpl w:val="FB023FA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AD7F50"/>
    <w:multiLevelType w:val="multilevel"/>
    <w:tmpl w:val="ED9AEF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F40795A"/>
    <w:multiLevelType w:val="multilevel"/>
    <w:tmpl w:val="6586533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0460EF"/>
    <w:multiLevelType w:val="multilevel"/>
    <w:tmpl w:val="EA625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3446BE9"/>
    <w:multiLevelType w:val="hybridMultilevel"/>
    <w:tmpl w:val="0DA615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870613"/>
    <w:multiLevelType w:val="multilevel"/>
    <w:tmpl w:val="745ED84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8363DBB"/>
    <w:multiLevelType w:val="multilevel"/>
    <w:tmpl w:val="CB0C0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F0B3E85"/>
    <w:multiLevelType w:val="multilevel"/>
    <w:tmpl w:val="4DA4180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280C77"/>
    <w:multiLevelType w:val="multilevel"/>
    <w:tmpl w:val="CC522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A380C4F"/>
    <w:multiLevelType w:val="multilevel"/>
    <w:tmpl w:val="C4FA2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536493"/>
    <w:multiLevelType w:val="multilevel"/>
    <w:tmpl w:val="65E45A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C1801B7"/>
    <w:multiLevelType w:val="multilevel"/>
    <w:tmpl w:val="E8B0308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DCB199B"/>
    <w:multiLevelType w:val="multilevel"/>
    <w:tmpl w:val="2F0AFCE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2A0149B"/>
    <w:multiLevelType w:val="multilevel"/>
    <w:tmpl w:val="1F5C97E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3FE7A7E"/>
    <w:multiLevelType w:val="multilevel"/>
    <w:tmpl w:val="2DD25A9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8587105"/>
    <w:multiLevelType w:val="multilevel"/>
    <w:tmpl w:val="5B52C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F810FCB"/>
    <w:multiLevelType w:val="multilevel"/>
    <w:tmpl w:val="37C61A1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3ED58FE"/>
    <w:multiLevelType w:val="multilevel"/>
    <w:tmpl w:val="8FBA5DFA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FB5D14"/>
    <w:multiLevelType w:val="multilevel"/>
    <w:tmpl w:val="47C811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8F7695A"/>
    <w:multiLevelType w:val="multilevel"/>
    <w:tmpl w:val="F878980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E3A5227"/>
    <w:multiLevelType w:val="multilevel"/>
    <w:tmpl w:val="C4E4EEE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FD73E8A"/>
    <w:multiLevelType w:val="multilevel"/>
    <w:tmpl w:val="E7D8D10A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38071741">
    <w:abstractNumId w:val="36"/>
  </w:num>
  <w:num w:numId="2" w16cid:durableId="896932645">
    <w:abstractNumId w:val="5"/>
  </w:num>
  <w:num w:numId="3" w16cid:durableId="591358410">
    <w:abstractNumId w:val="15"/>
  </w:num>
  <w:num w:numId="4" w16cid:durableId="446850029">
    <w:abstractNumId w:val="20"/>
  </w:num>
  <w:num w:numId="5" w16cid:durableId="1745371691">
    <w:abstractNumId w:val="28"/>
  </w:num>
  <w:num w:numId="6" w16cid:durableId="1370181993">
    <w:abstractNumId w:val="19"/>
  </w:num>
  <w:num w:numId="7" w16cid:durableId="148833260">
    <w:abstractNumId w:val="38"/>
  </w:num>
  <w:num w:numId="8" w16cid:durableId="199173735">
    <w:abstractNumId w:val="22"/>
  </w:num>
  <w:num w:numId="9" w16cid:durableId="72826882">
    <w:abstractNumId w:val="7"/>
  </w:num>
  <w:num w:numId="10" w16cid:durableId="258029983">
    <w:abstractNumId w:val="29"/>
  </w:num>
  <w:num w:numId="11" w16cid:durableId="915170204">
    <w:abstractNumId w:val="32"/>
  </w:num>
  <w:num w:numId="12" w16cid:durableId="1739666672">
    <w:abstractNumId w:val="23"/>
  </w:num>
  <w:num w:numId="13" w16cid:durableId="1879388988">
    <w:abstractNumId w:val="3"/>
  </w:num>
  <w:num w:numId="14" w16cid:durableId="969744005">
    <w:abstractNumId w:val="31"/>
  </w:num>
  <w:num w:numId="15" w16cid:durableId="971986971">
    <w:abstractNumId w:val="37"/>
  </w:num>
  <w:num w:numId="16" w16cid:durableId="520439589">
    <w:abstractNumId w:val="18"/>
  </w:num>
  <w:num w:numId="17" w16cid:durableId="1679649399">
    <w:abstractNumId w:val="16"/>
  </w:num>
  <w:num w:numId="18" w16cid:durableId="1616016458">
    <w:abstractNumId w:val="14"/>
  </w:num>
  <w:num w:numId="19" w16cid:durableId="1866870558">
    <w:abstractNumId w:val="12"/>
  </w:num>
  <w:num w:numId="20" w16cid:durableId="1502158009">
    <w:abstractNumId w:val="25"/>
  </w:num>
  <w:num w:numId="21" w16cid:durableId="1154106729">
    <w:abstractNumId w:val="11"/>
  </w:num>
  <w:num w:numId="22" w16cid:durableId="113407072">
    <w:abstractNumId w:val="1"/>
  </w:num>
  <w:num w:numId="23" w16cid:durableId="1815950291">
    <w:abstractNumId w:val="27"/>
  </w:num>
  <w:num w:numId="24" w16cid:durableId="1449662713">
    <w:abstractNumId w:val="33"/>
  </w:num>
  <w:num w:numId="25" w16cid:durableId="858542710">
    <w:abstractNumId w:val="30"/>
  </w:num>
  <w:num w:numId="26" w16cid:durableId="599486093">
    <w:abstractNumId w:val="24"/>
  </w:num>
  <w:num w:numId="27" w16cid:durableId="1470514834">
    <w:abstractNumId w:val="34"/>
  </w:num>
  <w:num w:numId="28" w16cid:durableId="865367218">
    <w:abstractNumId w:val="4"/>
  </w:num>
  <w:num w:numId="29" w16cid:durableId="271860561">
    <w:abstractNumId w:val="9"/>
  </w:num>
  <w:num w:numId="30" w16cid:durableId="721368457">
    <w:abstractNumId w:val="21"/>
  </w:num>
  <w:num w:numId="31" w16cid:durableId="1605579746">
    <w:abstractNumId w:val="2"/>
  </w:num>
  <w:num w:numId="32" w16cid:durableId="1661151250">
    <w:abstractNumId w:val="10"/>
  </w:num>
  <w:num w:numId="33" w16cid:durableId="1783068948">
    <w:abstractNumId w:val="35"/>
  </w:num>
  <w:num w:numId="34" w16cid:durableId="881983787">
    <w:abstractNumId w:val="26"/>
  </w:num>
  <w:num w:numId="35" w16cid:durableId="372268095">
    <w:abstractNumId w:val="39"/>
  </w:num>
  <w:num w:numId="36" w16cid:durableId="1035887305">
    <w:abstractNumId w:val="8"/>
  </w:num>
  <w:num w:numId="37" w16cid:durableId="1538621078">
    <w:abstractNumId w:val="0"/>
  </w:num>
  <w:num w:numId="38" w16cid:durableId="30305481">
    <w:abstractNumId w:val="13"/>
  </w:num>
  <w:num w:numId="39" w16cid:durableId="1035236546">
    <w:abstractNumId w:val="6"/>
  </w:num>
  <w:num w:numId="40" w16cid:durableId="1579903037">
    <w:abstractNumId w:val="1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6A1"/>
    <w:rsid w:val="00031036"/>
    <w:rsid w:val="0009480D"/>
    <w:rsid w:val="00130860"/>
    <w:rsid w:val="00134F78"/>
    <w:rsid w:val="001663B6"/>
    <w:rsid w:val="00185849"/>
    <w:rsid w:val="001A694C"/>
    <w:rsid w:val="001D01FE"/>
    <w:rsid w:val="001D5F9F"/>
    <w:rsid w:val="00225679"/>
    <w:rsid w:val="002B4CD0"/>
    <w:rsid w:val="003636B5"/>
    <w:rsid w:val="003746A1"/>
    <w:rsid w:val="00392F01"/>
    <w:rsid w:val="004100B0"/>
    <w:rsid w:val="00445B18"/>
    <w:rsid w:val="004D7E2D"/>
    <w:rsid w:val="005316F2"/>
    <w:rsid w:val="00564381"/>
    <w:rsid w:val="005939CC"/>
    <w:rsid w:val="005A1CD3"/>
    <w:rsid w:val="00627E74"/>
    <w:rsid w:val="006470E3"/>
    <w:rsid w:val="0067603B"/>
    <w:rsid w:val="006A7C8A"/>
    <w:rsid w:val="00782367"/>
    <w:rsid w:val="00787300"/>
    <w:rsid w:val="008E6A05"/>
    <w:rsid w:val="009841D6"/>
    <w:rsid w:val="009A6FA0"/>
    <w:rsid w:val="009E49B1"/>
    <w:rsid w:val="00A719D6"/>
    <w:rsid w:val="00AB1048"/>
    <w:rsid w:val="00B31C02"/>
    <w:rsid w:val="00B42F36"/>
    <w:rsid w:val="00BA4BE5"/>
    <w:rsid w:val="00C35E8A"/>
    <w:rsid w:val="00CB7C08"/>
    <w:rsid w:val="00DC4147"/>
    <w:rsid w:val="00E20D19"/>
    <w:rsid w:val="00F57669"/>
    <w:rsid w:val="00FB7834"/>
    <w:rsid w:val="00FE29B3"/>
    <w:rsid w:val="00FF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95E61"/>
  <w15:chartTrackingRefBased/>
  <w15:docId w15:val="{2728DD50-C39A-4ACB-9470-2D5080591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64381"/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746A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04C80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3746A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04C80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3746A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3746A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746A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746A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Bezriadkovania">
    <w:name w:val="No Spacing"/>
    <w:uiPriority w:val="1"/>
    <w:rsid w:val="005316F2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480D"/>
  </w:style>
  <w:style w:type="paragraph" w:styleId="Pta">
    <w:name w:val="footer"/>
    <w:basedOn w:val="Normlny"/>
    <w:link w:val="Pt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480D"/>
  </w:style>
  <w:style w:type="paragraph" w:customStyle="1" w:styleId="Paticka">
    <w:name w:val="Paticka"/>
    <w:basedOn w:val="Pta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Pta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Predvolenpsmoodseku"/>
    <w:link w:val="Poznamka"/>
    <w:rsid w:val="0009480D"/>
    <w:rPr>
      <w:rFonts w:ascii="Verdana" w:hAnsi="Verdana"/>
      <w:sz w:val="1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3746A1"/>
    <w:rPr>
      <w:rFonts w:asciiTheme="minorHAnsi" w:eastAsiaTheme="majorEastAsia" w:hAnsiTheme="minorHAnsi" w:cstheme="majorBidi"/>
      <w:i/>
      <w:iCs/>
      <w:color w:val="004C80" w:themeColor="accent1" w:themeShade="BF"/>
      <w:sz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3746A1"/>
    <w:rPr>
      <w:rFonts w:asciiTheme="minorHAnsi" w:eastAsiaTheme="majorEastAsia" w:hAnsiTheme="minorHAnsi" w:cstheme="majorBidi"/>
      <w:color w:val="004C80" w:themeColor="accent1" w:themeShade="BF"/>
      <w:sz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3746A1"/>
    <w:rPr>
      <w:rFonts w:asciiTheme="minorHAnsi" w:eastAsiaTheme="majorEastAsia" w:hAnsiTheme="minorHAnsi" w:cstheme="majorBidi"/>
      <w:i/>
      <w:iCs/>
      <w:color w:val="595959" w:themeColor="text1" w:themeTint="A6"/>
      <w:sz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3746A1"/>
    <w:rPr>
      <w:rFonts w:asciiTheme="minorHAnsi" w:eastAsiaTheme="majorEastAsia" w:hAnsiTheme="minorHAnsi" w:cstheme="majorBidi"/>
      <w:color w:val="595959" w:themeColor="text1" w:themeTint="A6"/>
      <w:sz w:val="22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746A1"/>
    <w:rPr>
      <w:rFonts w:asciiTheme="minorHAnsi" w:eastAsiaTheme="majorEastAsia" w:hAnsiTheme="minorHAnsi" w:cstheme="majorBidi"/>
      <w:i/>
      <w:iCs/>
      <w:color w:val="272727" w:themeColor="text1" w:themeTint="D8"/>
      <w:sz w:val="22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746A1"/>
    <w:rPr>
      <w:rFonts w:asciiTheme="minorHAnsi" w:eastAsiaTheme="majorEastAsia" w:hAnsiTheme="minorHAnsi" w:cstheme="majorBidi"/>
      <w:color w:val="272727" w:themeColor="text1" w:themeTint="D8"/>
      <w:sz w:val="22"/>
    </w:rPr>
  </w:style>
  <w:style w:type="paragraph" w:styleId="Nzov">
    <w:name w:val="Title"/>
    <w:basedOn w:val="Normlny"/>
    <w:next w:val="Normlny"/>
    <w:link w:val="NzovChar"/>
    <w:uiPriority w:val="10"/>
    <w:qFormat/>
    <w:rsid w:val="003746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3746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3746A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3746A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3746A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3746A1"/>
    <w:rPr>
      <w:i/>
      <w:iCs/>
      <w:color w:val="404040" w:themeColor="text1" w:themeTint="BF"/>
      <w:sz w:val="22"/>
    </w:rPr>
  </w:style>
  <w:style w:type="paragraph" w:styleId="Odsekzoznamu">
    <w:name w:val="List Paragraph"/>
    <w:basedOn w:val="Normlny"/>
    <w:uiPriority w:val="34"/>
    <w:qFormat/>
    <w:rsid w:val="003746A1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3746A1"/>
    <w:rPr>
      <w:i/>
      <w:iCs/>
      <w:color w:val="004C80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3746A1"/>
    <w:pPr>
      <w:pBdr>
        <w:top w:val="single" w:sz="4" w:space="10" w:color="004C80" w:themeColor="accent1" w:themeShade="BF"/>
        <w:bottom w:val="single" w:sz="4" w:space="10" w:color="004C80" w:themeColor="accent1" w:themeShade="BF"/>
      </w:pBdr>
      <w:spacing w:before="360" w:after="360"/>
      <w:ind w:left="864" w:right="864"/>
      <w:jc w:val="center"/>
    </w:pPr>
    <w:rPr>
      <w:i/>
      <w:iCs/>
      <w:color w:val="004C80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3746A1"/>
    <w:rPr>
      <w:i/>
      <w:iCs/>
      <w:color w:val="004C80" w:themeColor="accent1" w:themeShade="BF"/>
      <w:sz w:val="22"/>
    </w:rPr>
  </w:style>
  <w:style w:type="character" w:styleId="Zvraznenodkaz">
    <w:name w:val="Intense Reference"/>
    <w:basedOn w:val="Predvolenpsmoodseku"/>
    <w:uiPriority w:val="32"/>
    <w:qFormat/>
    <w:rsid w:val="003746A1"/>
    <w:rPr>
      <w:b/>
      <w:bCs/>
      <w:smallCaps/>
      <w:color w:val="004C80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4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1431</Words>
  <Characters>8157</Characters>
  <DocSecurity>0</DocSecurity>
  <Lines>67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2025-11-10T16:13:00Z</dcterms:created>
  <dcterms:modified xsi:type="dcterms:W3CDTF">2025-11-27T14:32:00Z</dcterms:modified>
</cp:coreProperties>
</file>